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DD3" w:rsidRPr="003B2DD3" w:rsidRDefault="003B2DD3" w:rsidP="00B648FF">
      <w:pPr>
        <w:rPr>
          <w:b/>
          <w:sz w:val="32"/>
          <w:szCs w:val="32"/>
        </w:rPr>
      </w:pPr>
      <w:r>
        <w:rPr>
          <w:b/>
          <w:sz w:val="32"/>
          <w:szCs w:val="32"/>
        </w:rPr>
        <w:t>Bijwerken van de teamambitieplannen.</w:t>
      </w:r>
    </w:p>
    <w:p w:rsidR="00B648FF" w:rsidRPr="00DC173A" w:rsidRDefault="00D9001B" w:rsidP="00B648FF">
      <w:pPr>
        <w:rPr>
          <w:b/>
          <w:sz w:val="28"/>
          <w:szCs w:val="28"/>
        </w:rPr>
      </w:pPr>
      <w:r>
        <w:rPr>
          <w:b/>
          <w:sz w:val="28"/>
          <w:szCs w:val="28"/>
        </w:rPr>
        <w:t>Ambitieplan: Professionalisering</w:t>
      </w:r>
      <w:r w:rsidR="00B648FF" w:rsidRPr="00CD5A40">
        <w:rPr>
          <w:b/>
          <w:sz w:val="16"/>
          <w:szCs w:val="16"/>
        </w:rPr>
        <w:br/>
      </w:r>
      <w:proofErr w:type="spellStart"/>
      <w:r w:rsidR="00B648FF" w:rsidRPr="00557918">
        <w:rPr>
          <w:b/>
          <w:sz w:val="26"/>
          <w:szCs w:val="26"/>
        </w:rPr>
        <w:t>Act’s</w:t>
      </w:r>
      <w:proofErr w:type="spellEnd"/>
      <w:r w:rsidR="00B648FF" w:rsidRPr="00557918">
        <w:rPr>
          <w:b/>
          <w:sz w:val="26"/>
          <w:szCs w:val="26"/>
        </w:rPr>
        <w:t>.</w:t>
      </w:r>
    </w:p>
    <w:tbl>
      <w:tblPr>
        <w:tblStyle w:val="Tabelraster"/>
        <w:tblW w:w="0" w:type="auto"/>
        <w:tblLook w:val="04A0" w:firstRow="1" w:lastRow="0" w:firstColumn="1" w:lastColumn="0" w:noHBand="0" w:noVBand="1"/>
      </w:tblPr>
      <w:tblGrid>
        <w:gridCol w:w="2689"/>
        <w:gridCol w:w="3543"/>
        <w:gridCol w:w="2828"/>
      </w:tblGrid>
      <w:tr w:rsidR="00B648FF" w:rsidTr="00756607">
        <w:tc>
          <w:tcPr>
            <w:tcW w:w="2689" w:type="dxa"/>
            <w:shd w:val="clear" w:color="auto" w:fill="92D050"/>
          </w:tcPr>
          <w:p w:rsidR="00B648FF" w:rsidRPr="007803D4" w:rsidRDefault="00B648FF" w:rsidP="00756607">
            <w:pPr>
              <w:rPr>
                <w:b/>
                <w:sz w:val="24"/>
                <w:szCs w:val="24"/>
              </w:rPr>
            </w:pPr>
            <w:r>
              <w:rPr>
                <w:b/>
                <w:sz w:val="24"/>
                <w:szCs w:val="24"/>
              </w:rPr>
              <w:t>Wat staat er de komende tijd te doen</w:t>
            </w:r>
          </w:p>
        </w:tc>
        <w:tc>
          <w:tcPr>
            <w:tcW w:w="3543" w:type="dxa"/>
            <w:shd w:val="clear" w:color="auto" w:fill="92D050"/>
          </w:tcPr>
          <w:p w:rsidR="00B648FF" w:rsidRPr="007803D4" w:rsidRDefault="00B648FF" w:rsidP="00756607">
            <w:pPr>
              <w:rPr>
                <w:b/>
                <w:sz w:val="24"/>
                <w:szCs w:val="24"/>
              </w:rPr>
            </w:pPr>
            <w:r>
              <w:rPr>
                <w:b/>
                <w:sz w:val="24"/>
                <w:szCs w:val="24"/>
              </w:rPr>
              <w:t>Hoe gaan jullie dat de komende tijd doen</w:t>
            </w:r>
          </w:p>
        </w:tc>
        <w:tc>
          <w:tcPr>
            <w:tcW w:w="2828" w:type="dxa"/>
            <w:shd w:val="clear" w:color="auto" w:fill="92D050"/>
          </w:tcPr>
          <w:p w:rsidR="00B648FF" w:rsidRPr="007803D4" w:rsidRDefault="00B648FF" w:rsidP="00756607">
            <w:pPr>
              <w:rPr>
                <w:b/>
                <w:sz w:val="24"/>
                <w:szCs w:val="24"/>
              </w:rPr>
            </w:pPr>
            <w:r>
              <w:rPr>
                <w:b/>
                <w:sz w:val="24"/>
                <w:szCs w:val="24"/>
              </w:rPr>
              <w:t>Wie doet wat.</w:t>
            </w:r>
          </w:p>
        </w:tc>
      </w:tr>
      <w:tr w:rsidR="00B648FF" w:rsidTr="00756607">
        <w:tc>
          <w:tcPr>
            <w:tcW w:w="2689" w:type="dxa"/>
          </w:tcPr>
          <w:p w:rsidR="00B648FF" w:rsidRPr="00572EAE" w:rsidRDefault="00820D38" w:rsidP="00B648FF">
            <w:pPr>
              <w:rPr>
                <w:sz w:val="24"/>
                <w:szCs w:val="24"/>
              </w:rPr>
            </w:pPr>
            <w:r>
              <w:rPr>
                <w:sz w:val="24"/>
                <w:szCs w:val="24"/>
              </w:rPr>
              <w:t xml:space="preserve">DB breed en servicemedewerker verdient </w:t>
            </w:r>
            <w:r w:rsidR="00557918">
              <w:rPr>
                <w:sz w:val="24"/>
                <w:szCs w:val="24"/>
              </w:rPr>
              <w:t xml:space="preserve">voor de komende tijd </w:t>
            </w:r>
            <w:r>
              <w:rPr>
                <w:sz w:val="24"/>
                <w:szCs w:val="24"/>
              </w:rPr>
              <w:t>veel aandacht</w:t>
            </w:r>
            <w:r w:rsidR="00557918">
              <w:rPr>
                <w:sz w:val="24"/>
                <w:szCs w:val="24"/>
              </w:rPr>
              <w:t xml:space="preserve">. </w:t>
            </w:r>
          </w:p>
        </w:tc>
        <w:tc>
          <w:tcPr>
            <w:tcW w:w="3543" w:type="dxa"/>
          </w:tcPr>
          <w:p w:rsidR="00B648FF" w:rsidRPr="00572EAE" w:rsidRDefault="00557918" w:rsidP="00557918">
            <w:pPr>
              <w:rPr>
                <w:sz w:val="24"/>
                <w:szCs w:val="24"/>
              </w:rPr>
            </w:pPr>
            <w:r>
              <w:rPr>
                <w:sz w:val="24"/>
                <w:szCs w:val="24"/>
              </w:rPr>
              <w:t>Het team heeft duidelijk aangegeven om met name veel inspanning te gaan verrichten om het huidige curriculum van DB goed neer te willen zetten. En zich te richten op het nieuwe KD, die van servicemedewerker.</w:t>
            </w:r>
          </w:p>
        </w:tc>
        <w:tc>
          <w:tcPr>
            <w:tcW w:w="2828" w:type="dxa"/>
          </w:tcPr>
          <w:p w:rsidR="00B648FF" w:rsidRPr="00572EAE" w:rsidRDefault="00557918" w:rsidP="00756607">
            <w:pPr>
              <w:rPr>
                <w:sz w:val="24"/>
                <w:szCs w:val="24"/>
              </w:rPr>
            </w:pPr>
            <w:r>
              <w:rPr>
                <w:sz w:val="24"/>
                <w:szCs w:val="24"/>
              </w:rPr>
              <w:t>De teamleden zijn verdeeld in werkgroepen die NP breed, de niveau 2 opleidingen van de verschillende NP locaties van DB breed, worden gevuld.</w:t>
            </w:r>
          </w:p>
        </w:tc>
      </w:tr>
      <w:tr w:rsidR="00B648FF" w:rsidTr="00756607">
        <w:tc>
          <w:tcPr>
            <w:tcW w:w="2689" w:type="dxa"/>
          </w:tcPr>
          <w:p w:rsidR="00B648FF" w:rsidRPr="00572EAE" w:rsidRDefault="00820D38" w:rsidP="00756607">
            <w:pPr>
              <w:rPr>
                <w:sz w:val="24"/>
                <w:szCs w:val="24"/>
              </w:rPr>
            </w:pPr>
            <w:r>
              <w:rPr>
                <w:sz w:val="24"/>
                <w:szCs w:val="24"/>
              </w:rPr>
              <w:t>Individuele training</w:t>
            </w:r>
            <w:r w:rsidR="00557918">
              <w:rPr>
                <w:sz w:val="24"/>
                <w:szCs w:val="24"/>
              </w:rPr>
              <w:t>.</w:t>
            </w:r>
            <w:r>
              <w:rPr>
                <w:sz w:val="24"/>
                <w:szCs w:val="24"/>
              </w:rPr>
              <w:t xml:space="preserve"> gebeurt er in het team nog genoeg.</w:t>
            </w:r>
          </w:p>
        </w:tc>
        <w:tc>
          <w:tcPr>
            <w:tcW w:w="3543" w:type="dxa"/>
          </w:tcPr>
          <w:p w:rsidR="00B648FF" w:rsidRPr="00572EAE" w:rsidRDefault="00557918" w:rsidP="00756607">
            <w:pPr>
              <w:rPr>
                <w:sz w:val="24"/>
                <w:szCs w:val="24"/>
              </w:rPr>
            </w:pPr>
            <w:r>
              <w:rPr>
                <w:sz w:val="24"/>
                <w:szCs w:val="24"/>
              </w:rPr>
              <w:t>Het gehele team volgt individueel voortdurend scholing en of trainingen.</w:t>
            </w:r>
          </w:p>
        </w:tc>
        <w:tc>
          <w:tcPr>
            <w:tcW w:w="2828" w:type="dxa"/>
          </w:tcPr>
          <w:p w:rsidR="00B648FF" w:rsidRPr="00572EAE" w:rsidRDefault="00B648FF" w:rsidP="00756607">
            <w:pPr>
              <w:rPr>
                <w:sz w:val="24"/>
                <w:szCs w:val="24"/>
              </w:rPr>
            </w:pPr>
          </w:p>
        </w:tc>
      </w:tr>
      <w:tr w:rsidR="00B648FF" w:rsidTr="00756607">
        <w:tc>
          <w:tcPr>
            <w:tcW w:w="2689" w:type="dxa"/>
          </w:tcPr>
          <w:p w:rsidR="00B648FF" w:rsidRPr="00C83DA8" w:rsidRDefault="00820D38" w:rsidP="00756607">
            <w:pPr>
              <w:rPr>
                <w:sz w:val="24"/>
                <w:szCs w:val="24"/>
              </w:rPr>
            </w:pPr>
            <w:r>
              <w:rPr>
                <w:sz w:val="24"/>
                <w:szCs w:val="24"/>
              </w:rPr>
              <w:t>Training passend onderwijs</w:t>
            </w:r>
            <w:r w:rsidR="00557918">
              <w:rPr>
                <w:sz w:val="24"/>
                <w:szCs w:val="24"/>
              </w:rPr>
              <w:t>.</w:t>
            </w:r>
            <w:r>
              <w:rPr>
                <w:sz w:val="24"/>
                <w:szCs w:val="24"/>
              </w:rPr>
              <w:t xml:space="preserve"> om handvatten te krijgen</w:t>
            </w:r>
          </w:p>
        </w:tc>
        <w:tc>
          <w:tcPr>
            <w:tcW w:w="3543" w:type="dxa"/>
          </w:tcPr>
          <w:p w:rsidR="00B648FF" w:rsidRPr="00C83DA8" w:rsidRDefault="00557918" w:rsidP="00756607">
            <w:pPr>
              <w:rPr>
                <w:sz w:val="24"/>
                <w:szCs w:val="24"/>
              </w:rPr>
            </w:pPr>
            <w:r>
              <w:rPr>
                <w:sz w:val="24"/>
                <w:szCs w:val="24"/>
              </w:rPr>
              <w:t xml:space="preserve">Het team gaat een training volgen die gericht is op passend onderwijs. In deze training krijgt het team handvatten hoe hier op te interveniëren. </w:t>
            </w:r>
          </w:p>
        </w:tc>
        <w:tc>
          <w:tcPr>
            <w:tcW w:w="2828" w:type="dxa"/>
          </w:tcPr>
          <w:p w:rsidR="00B648FF" w:rsidRPr="00C83DA8" w:rsidRDefault="00B648FF" w:rsidP="00B648FF">
            <w:pPr>
              <w:rPr>
                <w:sz w:val="24"/>
                <w:szCs w:val="24"/>
              </w:rPr>
            </w:pPr>
          </w:p>
        </w:tc>
      </w:tr>
      <w:tr w:rsidR="008E1F0F" w:rsidTr="00756607">
        <w:tc>
          <w:tcPr>
            <w:tcW w:w="2689" w:type="dxa"/>
          </w:tcPr>
          <w:p w:rsidR="008E1F0F" w:rsidRDefault="008E1F0F" w:rsidP="00756607">
            <w:pPr>
              <w:rPr>
                <w:sz w:val="24"/>
                <w:szCs w:val="24"/>
              </w:rPr>
            </w:pPr>
            <w:proofErr w:type="spellStart"/>
            <w:r>
              <w:rPr>
                <w:sz w:val="24"/>
                <w:szCs w:val="24"/>
              </w:rPr>
              <w:t>Beeldcoaching</w:t>
            </w:r>
            <w:proofErr w:type="spellEnd"/>
          </w:p>
        </w:tc>
        <w:tc>
          <w:tcPr>
            <w:tcW w:w="3543" w:type="dxa"/>
          </w:tcPr>
          <w:p w:rsidR="008E1F0F" w:rsidRDefault="008E1F0F" w:rsidP="00756607">
            <w:pPr>
              <w:rPr>
                <w:sz w:val="24"/>
                <w:szCs w:val="24"/>
              </w:rPr>
            </w:pPr>
          </w:p>
        </w:tc>
        <w:tc>
          <w:tcPr>
            <w:tcW w:w="2828" w:type="dxa"/>
          </w:tcPr>
          <w:p w:rsidR="008E1F0F" w:rsidRPr="00C83DA8" w:rsidRDefault="008E1F0F" w:rsidP="00B648FF">
            <w:pPr>
              <w:rPr>
                <w:sz w:val="24"/>
                <w:szCs w:val="24"/>
              </w:rPr>
            </w:pPr>
          </w:p>
        </w:tc>
      </w:tr>
    </w:tbl>
    <w:p w:rsidR="008E70D8" w:rsidRPr="00B648FF" w:rsidRDefault="008E70D8" w:rsidP="008E70D8">
      <w:pPr>
        <w:spacing w:line="280" w:lineRule="exact"/>
        <w:rPr>
          <w:color w:val="000000" w:themeColor="text1"/>
          <w:sz w:val="18"/>
          <w:szCs w:val="18"/>
          <w:lang w:eastAsia="ja-JP"/>
        </w:rPr>
      </w:pPr>
    </w:p>
    <w:p w:rsidR="008E70D8" w:rsidRPr="00860F34" w:rsidRDefault="008E70D8" w:rsidP="008E70D8">
      <w:pPr>
        <w:spacing w:line="280" w:lineRule="exact"/>
        <w:rPr>
          <w:color w:val="000000" w:themeColor="text1"/>
          <w:sz w:val="18"/>
          <w:szCs w:val="18"/>
          <w:lang w:eastAsia="ja-JP"/>
        </w:rPr>
      </w:pPr>
    </w:p>
    <w:p w:rsidR="008E70D8" w:rsidRPr="00557918" w:rsidRDefault="008E1F0F">
      <w:pPr>
        <w:rPr>
          <w:b/>
          <w:sz w:val="28"/>
          <w:szCs w:val="28"/>
        </w:rPr>
      </w:pPr>
      <w:r>
        <w:rPr>
          <w:b/>
          <w:sz w:val="28"/>
          <w:szCs w:val="28"/>
        </w:rPr>
        <w:t xml:space="preserve">Ambitieplan: </w:t>
      </w:r>
      <w:r w:rsidR="00820D38" w:rsidRPr="00557918">
        <w:rPr>
          <w:b/>
          <w:sz w:val="28"/>
          <w:szCs w:val="28"/>
        </w:rPr>
        <w:t>BPV versterkt de regio</w:t>
      </w:r>
    </w:p>
    <w:p w:rsidR="00820D38" w:rsidRPr="00A80EF6" w:rsidRDefault="00820D38" w:rsidP="00820D38">
      <w:pPr>
        <w:rPr>
          <w:b/>
          <w:sz w:val="26"/>
          <w:szCs w:val="26"/>
        </w:rPr>
      </w:pPr>
      <w:proofErr w:type="spellStart"/>
      <w:r w:rsidRPr="00A80EF6">
        <w:rPr>
          <w:b/>
          <w:sz w:val="26"/>
          <w:szCs w:val="26"/>
        </w:rPr>
        <w:t>Act’s</w:t>
      </w:r>
      <w:proofErr w:type="spellEnd"/>
      <w:r w:rsidRPr="00A80EF6">
        <w:rPr>
          <w:b/>
          <w:sz w:val="26"/>
          <w:szCs w:val="26"/>
        </w:rPr>
        <w:t>.</w:t>
      </w:r>
    </w:p>
    <w:tbl>
      <w:tblPr>
        <w:tblStyle w:val="Tabelraster"/>
        <w:tblW w:w="0" w:type="auto"/>
        <w:tblLook w:val="04A0" w:firstRow="1" w:lastRow="0" w:firstColumn="1" w:lastColumn="0" w:noHBand="0" w:noVBand="1"/>
      </w:tblPr>
      <w:tblGrid>
        <w:gridCol w:w="2689"/>
        <w:gridCol w:w="3543"/>
        <w:gridCol w:w="2828"/>
      </w:tblGrid>
      <w:tr w:rsidR="00820D38" w:rsidTr="003840A3">
        <w:tc>
          <w:tcPr>
            <w:tcW w:w="2689" w:type="dxa"/>
            <w:shd w:val="clear" w:color="auto" w:fill="92D050"/>
          </w:tcPr>
          <w:p w:rsidR="00820D38" w:rsidRPr="007803D4" w:rsidRDefault="00820D38" w:rsidP="003840A3">
            <w:pPr>
              <w:rPr>
                <w:b/>
                <w:sz w:val="24"/>
                <w:szCs w:val="24"/>
              </w:rPr>
            </w:pPr>
            <w:r>
              <w:rPr>
                <w:b/>
                <w:sz w:val="24"/>
                <w:szCs w:val="24"/>
              </w:rPr>
              <w:t>Wat staat er de komende tijd te doen</w:t>
            </w:r>
          </w:p>
        </w:tc>
        <w:tc>
          <w:tcPr>
            <w:tcW w:w="3543" w:type="dxa"/>
            <w:shd w:val="clear" w:color="auto" w:fill="92D050"/>
          </w:tcPr>
          <w:p w:rsidR="00820D38" w:rsidRPr="007803D4" w:rsidRDefault="00820D38" w:rsidP="003840A3">
            <w:pPr>
              <w:rPr>
                <w:b/>
                <w:sz w:val="24"/>
                <w:szCs w:val="24"/>
              </w:rPr>
            </w:pPr>
            <w:r>
              <w:rPr>
                <w:b/>
                <w:sz w:val="24"/>
                <w:szCs w:val="24"/>
              </w:rPr>
              <w:t>Hoe gaan jullie dat de komende tijd doen</w:t>
            </w:r>
          </w:p>
        </w:tc>
        <w:tc>
          <w:tcPr>
            <w:tcW w:w="2828" w:type="dxa"/>
            <w:shd w:val="clear" w:color="auto" w:fill="92D050"/>
          </w:tcPr>
          <w:p w:rsidR="00820D38" w:rsidRPr="007803D4" w:rsidRDefault="00820D38" w:rsidP="003840A3">
            <w:pPr>
              <w:rPr>
                <w:b/>
                <w:sz w:val="24"/>
                <w:szCs w:val="24"/>
              </w:rPr>
            </w:pPr>
            <w:r>
              <w:rPr>
                <w:b/>
                <w:sz w:val="24"/>
                <w:szCs w:val="24"/>
              </w:rPr>
              <w:t>Wie doet wat.</w:t>
            </w:r>
          </w:p>
        </w:tc>
      </w:tr>
      <w:tr w:rsidR="00820D38" w:rsidTr="003840A3">
        <w:tc>
          <w:tcPr>
            <w:tcW w:w="2689" w:type="dxa"/>
          </w:tcPr>
          <w:p w:rsidR="00820D38" w:rsidRPr="00C83DA8" w:rsidRDefault="00512C42" w:rsidP="003840A3">
            <w:pPr>
              <w:rPr>
                <w:sz w:val="24"/>
                <w:szCs w:val="24"/>
              </w:rPr>
            </w:pPr>
            <w:r>
              <w:rPr>
                <w:sz w:val="24"/>
                <w:szCs w:val="24"/>
              </w:rPr>
              <w:t>Winkelproject</w:t>
            </w:r>
          </w:p>
        </w:tc>
        <w:tc>
          <w:tcPr>
            <w:tcW w:w="3543" w:type="dxa"/>
          </w:tcPr>
          <w:p w:rsidR="00820D38" w:rsidRPr="00C83DA8" w:rsidRDefault="00512C42" w:rsidP="003840A3">
            <w:pPr>
              <w:rPr>
                <w:sz w:val="24"/>
                <w:szCs w:val="24"/>
              </w:rPr>
            </w:pPr>
            <w:r>
              <w:rPr>
                <w:sz w:val="24"/>
                <w:szCs w:val="24"/>
              </w:rPr>
              <w:t>Kijken of dit met de gemeentes kan worden opgestart.</w:t>
            </w:r>
          </w:p>
        </w:tc>
        <w:tc>
          <w:tcPr>
            <w:tcW w:w="2828" w:type="dxa"/>
          </w:tcPr>
          <w:p w:rsidR="00820D38" w:rsidRPr="00C83DA8" w:rsidRDefault="00820D38" w:rsidP="003840A3">
            <w:pPr>
              <w:rPr>
                <w:sz w:val="24"/>
                <w:szCs w:val="24"/>
              </w:rPr>
            </w:pPr>
          </w:p>
        </w:tc>
      </w:tr>
      <w:tr w:rsidR="00820D38" w:rsidTr="003840A3">
        <w:tc>
          <w:tcPr>
            <w:tcW w:w="2689" w:type="dxa"/>
          </w:tcPr>
          <w:p w:rsidR="00820D38" w:rsidRPr="00C83DA8" w:rsidRDefault="00A80EF6" w:rsidP="003840A3">
            <w:pPr>
              <w:rPr>
                <w:sz w:val="24"/>
                <w:szCs w:val="24"/>
              </w:rPr>
            </w:pPr>
            <w:r>
              <w:rPr>
                <w:sz w:val="24"/>
                <w:szCs w:val="24"/>
              </w:rPr>
              <w:t>Kerstdiner op de Campus voor SDI NP</w:t>
            </w:r>
          </w:p>
        </w:tc>
        <w:tc>
          <w:tcPr>
            <w:tcW w:w="3543" w:type="dxa"/>
          </w:tcPr>
          <w:p w:rsidR="00820D38" w:rsidRPr="00C83DA8" w:rsidRDefault="00820D38" w:rsidP="003840A3">
            <w:pPr>
              <w:rPr>
                <w:sz w:val="24"/>
                <w:szCs w:val="24"/>
              </w:rPr>
            </w:pPr>
          </w:p>
        </w:tc>
        <w:tc>
          <w:tcPr>
            <w:tcW w:w="2828" w:type="dxa"/>
          </w:tcPr>
          <w:p w:rsidR="00820D38" w:rsidRPr="00C83DA8" w:rsidRDefault="00820D38" w:rsidP="003840A3">
            <w:pPr>
              <w:rPr>
                <w:sz w:val="24"/>
                <w:szCs w:val="24"/>
              </w:rPr>
            </w:pPr>
          </w:p>
        </w:tc>
      </w:tr>
    </w:tbl>
    <w:p w:rsidR="00DC173A" w:rsidRDefault="00DC173A" w:rsidP="00820D38">
      <w:pPr>
        <w:rPr>
          <w:b/>
          <w:sz w:val="28"/>
          <w:szCs w:val="28"/>
        </w:rPr>
      </w:pPr>
    </w:p>
    <w:p w:rsidR="00DC173A" w:rsidRDefault="00DC173A" w:rsidP="00820D38">
      <w:pPr>
        <w:rPr>
          <w:b/>
          <w:sz w:val="28"/>
          <w:szCs w:val="28"/>
        </w:rPr>
      </w:pPr>
    </w:p>
    <w:p w:rsidR="00DC173A" w:rsidRDefault="00DC173A" w:rsidP="00820D38">
      <w:pPr>
        <w:rPr>
          <w:b/>
          <w:sz w:val="28"/>
          <w:szCs w:val="28"/>
        </w:rPr>
      </w:pPr>
    </w:p>
    <w:p w:rsidR="00DC173A" w:rsidRDefault="00DC173A" w:rsidP="00820D38">
      <w:pPr>
        <w:rPr>
          <w:b/>
          <w:sz w:val="28"/>
          <w:szCs w:val="28"/>
        </w:rPr>
      </w:pPr>
    </w:p>
    <w:p w:rsidR="00DC173A" w:rsidRDefault="00DC173A" w:rsidP="00820D38">
      <w:pPr>
        <w:rPr>
          <w:b/>
          <w:sz w:val="28"/>
          <w:szCs w:val="28"/>
        </w:rPr>
      </w:pPr>
    </w:p>
    <w:p w:rsidR="00DC173A" w:rsidRDefault="00DC173A" w:rsidP="00820D38">
      <w:pPr>
        <w:rPr>
          <w:b/>
          <w:sz w:val="28"/>
          <w:szCs w:val="28"/>
        </w:rPr>
      </w:pPr>
    </w:p>
    <w:p w:rsidR="00820D38" w:rsidRPr="0035134C" w:rsidRDefault="008E1F0F" w:rsidP="00820D38">
      <w:pPr>
        <w:rPr>
          <w:b/>
          <w:sz w:val="26"/>
          <w:szCs w:val="26"/>
        </w:rPr>
      </w:pPr>
      <w:r>
        <w:rPr>
          <w:b/>
          <w:sz w:val="28"/>
          <w:szCs w:val="28"/>
        </w:rPr>
        <w:lastRenderedPageBreak/>
        <w:t>Ambitiep</w:t>
      </w:r>
      <w:r w:rsidR="00A80EF6">
        <w:rPr>
          <w:b/>
          <w:sz w:val="28"/>
          <w:szCs w:val="28"/>
        </w:rPr>
        <w:t>lan : VSV/</w:t>
      </w:r>
      <w:r w:rsidR="00820D38" w:rsidRPr="00A80EF6">
        <w:rPr>
          <w:b/>
          <w:sz w:val="28"/>
          <w:szCs w:val="28"/>
        </w:rPr>
        <w:t>LOB</w:t>
      </w:r>
      <w:r w:rsidR="00A80EF6">
        <w:rPr>
          <w:b/>
          <w:sz w:val="28"/>
          <w:szCs w:val="28"/>
        </w:rPr>
        <w:t>/SLB</w:t>
      </w:r>
      <w:r w:rsidR="00820D38">
        <w:rPr>
          <w:b/>
          <w:sz w:val="16"/>
          <w:szCs w:val="16"/>
        </w:rPr>
        <w:br/>
      </w:r>
      <w:proofErr w:type="spellStart"/>
      <w:r w:rsidR="00820D38" w:rsidRPr="0035134C">
        <w:rPr>
          <w:b/>
          <w:sz w:val="26"/>
          <w:szCs w:val="26"/>
        </w:rPr>
        <w:t>Act’s</w:t>
      </w:r>
      <w:proofErr w:type="spellEnd"/>
      <w:r w:rsidR="00820D38" w:rsidRPr="0035134C">
        <w:rPr>
          <w:b/>
          <w:sz w:val="26"/>
          <w:szCs w:val="26"/>
        </w:rPr>
        <w:t>.</w:t>
      </w:r>
    </w:p>
    <w:tbl>
      <w:tblPr>
        <w:tblStyle w:val="Tabelraster"/>
        <w:tblW w:w="0" w:type="auto"/>
        <w:tblLook w:val="04A0" w:firstRow="1" w:lastRow="0" w:firstColumn="1" w:lastColumn="0" w:noHBand="0" w:noVBand="1"/>
      </w:tblPr>
      <w:tblGrid>
        <w:gridCol w:w="2689"/>
        <w:gridCol w:w="3685"/>
        <w:gridCol w:w="2686"/>
      </w:tblGrid>
      <w:tr w:rsidR="00820D38" w:rsidTr="0035134C">
        <w:tc>
          <w:tcPr>
            <w:tcW w:w="2689" w:type="dxa"/>
            <w:shd w:val="clear" w:color="auto" w:fill="92D050"/>
          </w:tcPr>
          <w:p w:rsidR="00820D38" w:rsidRPr="007803D4" w:rsidRDefault="00820D38" w:rsidP="003840A3">
            <w:pPr>
              <w:rPr>
                <w:b/>
                <w:sz w:val="24"/>
                <w:szCs w:val="24"/>
              </w:rPr>
            </w:pPr>
            <w:r>
              <w:rPr>
                <w:b/>
                <w:sz w:val="24"/>
                <w:szCs w:val="24"/>
              </w:rPr>
              <w:t>Wat staat er de komende tijd te doen</w:t>
            </w:r>
          </w:p>
        </w:tc>
        <w:tc>
          <w:tcPr>
            <w:tcW w:w="3685" w:type="dxa"/>
            <w:shd w:val="clear" w:color="auto" w:fill="92D050"/>
          </w:tcPr>
          <w:p w:rsidR="00820D38" w:rsidRPr="007803D4" w:rsidRDefault="00820D38" w:rsidP="003840A3">
            <w:pPr>
              <w:rPr>
                <w:b/>
                <w:sz w:val="24"/>
                <w:szCs w:val="24"/>
              </w:rPr>
            </w:pPr>
            <w:r>
              <w:rPr>
                <w:b/>
                <w:sz w:val="24"/>
                <w:szCs w:val="24"/>
              </w:rPr>
              <w:t>Hoe gaan jullie dat de komende tijd doen</w:t>
            </w:r>
          </w:p>
        </w:tc>
        <w:tc>
          <w:tcPr>
            <w:tcW w:w="2686" w:type="dxa"/>
            <w:shd w:val="clear" w:color="auto" w:fill="92D050"/>
          </w:tcPr>
          <w:p w:rsidR="00820D38" w:rsidRPr="007803D4" w:rsidRDefault="00820D38" w:rsidP="003840A3">
            <w:pPr>
              <w:rPr>
                <w:b/>
                <w:sz w:val="24"/>
                <w:szCs w:val="24"/>
              </w:rPr>
            </w:pPr>
            <w:r>
              <w:rPr>
                <w:b/>
                <w:sz w:val="24"/>
                <w:szCs w:val="24"/>
              </w:rPr>
              <w:t>Wie doet wat.</w:t>
            </w:r>
          </w:p>
        </w:tc>
      </w:tr>
      <w:tr w:rsidR="00820D38" w:rsidTr="0035134C">
        <w:tc>
          <w:tcPr>
            <w:tcW w:w="2689" w:type="dxa"/>
          </w:tcPr>
          <w:p w:rsidR="00820D38" w:rsidRPr="00572EAE" w:rsidRDefault="0035134C" w:rsidP="0035134C">
            <w:pPr>
              <w:rPr>
                <w:sz w:val="24"/>
                <w:szCs w:val="24"/>
              </w:rPr>
            </w:pPr>
            <w:r>
              <w:rPr>
                <w:sz w:val="24"/>
                <w:szCs w:val="24"/>
              </w:rPr>
              <w:t>Preventief melden.</w:t>
            </w:r>
          </w:p>
        </w:tc>
        <w:tc>
          <w:tcPr>
            <w:tcW w:w="3685" w:type="dxa"/>
          </w:tcPr>
          <w:p w:rsidR="00820D38" w:rsidRDefault="0035134C" w:rsidP="003840A3">
            <w:pPr>
              <w:rPr>
                <w:sz w:val="24"/>
                <w:szCs w:val="24"/>
              </w:rPr>
            </w:pPr>
            <w:r>
              <w:rPr>
                <w:sz w:val="24"/>
                <w:szCs w:val="24"/>
              </w:rPr>
              <w:t>SLB-</w:t>
            </w:r>
            <w:proofErr w:type="spellStart"/>
            <w:r>
              <w:rPr>
                <w:sz w:val="24"/>
                <w:szCs w:val="24"/>
              </w:rPr>
              <w:t>ers</w:t>
            </w:r>
            <w:proofErr w:type="spellEnd"/>
            <w:r>
              <w:rPr>
                <w:sz w:val="24"/>
                <w:szCs w:val="24"/>
              </w:rPr>
              <w:t xml:space="preserve"> gaan bij 16 uur afwezigheid dit preventief melden bij de studentenbegeleider.</w:t>
            </w:r>
          </w:p>
          <w:p w:rsidR="0035134C" w:rsidRPr="00572EAE" w:rsidRDefault="0035134C" w:rsidP="003840A3">
            <w:pPr>
              <w:rPr>
                <w:sz w:val="24"/>
                <w:szCs w:val="24"/>
              </w:rPr>
            </w:pPr>
            <w:r>
              <w:rPr>
                <w:sz w:val="24"/>
                <w:szCs w:val="24"/>
              </w:rPr>
              <w:t>De studentenbegeleider doet dan een DUO-melding.</w:t>
            </w:r>
          </w:p>
        </w:tc>
        <w:tc>
          <w:tcPr>
            <w:tcW w:w="2686" w:type="dxa"/>
          </w:tcPr>
          <w:p w:rsidR="00820D38" w:rsidRPr="00572EAE" w:rsidRDefault="0035134C" w:rsidP="003840A3">
            <w:pPr>
              <w:rPr>
                <w:sz w:val="24"/>
                <w:szCs w:val="24"/>
              </w:rPr>
            </w:pPr>
            <w:r>
              <w:rPr>
                <w:sz w:val="24"/>
                <w:szCs w:val="24"/>
              </w:rPr>
              <w:t>Alle SLB-</w:t>
            </w:r>
            <w:proofErr w:type="spellStart"/>
            <w:r>
              <w:rPr>
                <w:sz w:val="24"/>
                <w:szCs w:val="24"/>
              </w:rPr>
              <w:t>ers</w:t>
            </w:r>
            <w:proofErr w:type="spellEnd"/>
            <w:r>
              <w:rPr>
                <w:sz w:val="24"/>
                <w:szCs w:val="24"/>
              </w:rPr>
              <w:t>.</w:t>
            </w:r>
            <w:r>
              <w:rPr>
                <w:sz w:val="24"/>
                <w:szCs w:val="24"/>
              </w:rPr>
              <w:br/>
              <w:t>De studenten begeleider</w:t>
            </w:r>
          </w:p>
        </w:tc>
      </w:tr>
      <w:tr w:rsidR="00820D38" w:rsidTr="0035134C">
        <w:tc>
          <w:tcPr>
            <w:tcW w:w="2689" w:type="dxa"/>
          </w:tcPr>
          <w:p w:rsidR="00820D38" w:rsidRPr="00572EAE" w:rsidRDefault="0035134C" w:rsidP="003840A3">
            <w:pPr>
              <w:rPr>
                <w:sz w:val="24"/>
                <w:szCs w:val="24"/>
              </w:rPr>
            </w:pPr>
            <w:r>
              <w:rPr>
                <w:sz w:val="24"/>
                <w:szCs w:val="24"/>
              </w:rPr>
              <w:t xml:space="preserve">Op de </w:t>
            </w:r>
            <w:proofErr w:type="spellStart"/>
            <w:r>
              <w:rPr>
                <w:sz w:val="24"/>
                <w:szCs w:val="24"/>
              </w:rPr>
              <w:t>verl</w:t>
            </w:r>
            <w:proofErr w:type="spellEnd"/>
            <w:r>
              <w:rPr>
                <w:sz w:val="24"/>
                <w:szCs w:val="24"/>
              </w:rPr>
              <w:t>. Vissterstraat is door het BAT-team een verzuimaanpak opgezet.</w:t>
            </w:r>
          </w:p>
        </w:tc>
        <w:tc>
          <w:tcPr>
            <w:tcW w:w="3685" w:type="dxa"/>
          </w:tcPr>
          <w:p w:rsidR="00820D38" w:rsidRPr="00572EAE" w:rsidRDefault="0035134C" w:rsidP="003840A3">
            <w:pPr>
              <w:rPr>
                <w:sz w:val="24"/>
                <w:szCs w:val="24"/>
              </w:rPr>
            </w:pPr>
            <w:r>
              <w:rPr>
                <w:sz w:val="24"/>
                <w:szCs w:val="24"/>
              </w:rPr>
              <w:t>Het team gaat dit plan doorspreken en handvatten hieruit gebruiken.</w:t>
            </w:r>
          </w:p>
        </w:tc>
        <w:tc>
          <w:tcPr>
            <w:tcW w:w="2686" w:type="dxa"/>
          </w:tcPr>
          <w:p w:rsidR="00820D38" w:rsidRPr="00572EAE" w:rsidRDefault="0035134C" w:rsidP="003840A3">
            <w:pPr>
              <w:rPr>
                <w:sz w:val="24"/>
                <w:szCs w:val="24"/>
              </w:rPr>
            </w:pPr>
            <w:r>
              <w:rPr>
                <w:sz w:val="24"/>
                <w:szCs w:val="24"/>
              </w:rPr>
              <w:t>Bat-ter bespreekt dit plan met het gehele team.</w:t>
            </w:r>
          </w:p>
        </w:tc>
      </w:tr>
    </w:tbl>
    <w:p w:rsidR="00820D38" w:rsidRDefault="00820D38" w:rsidP="00820D38">
      <w:pPr>
        <w:rPr>
          <w:sz w:val="28"/>
          <w:szCs w:val="28"/>
        </w:rPr>
      </w:pPr>
    </w:p>
    <w:p w:rsidR="00042F08" w:rsidRPr="00DC173A" w:rsidRDefault="008E1F0F" w:rsidP="00042F08">
      <w:pPr>
        <w:rPr>
          <w:b/>
          <w:sz w:val="28"/>
          <w:szCs w:val="28"/>
        </w:rPr>
      </w:pPr>
      <w:r>
        <w:rPr>
          <w:b/>
          <w:sz w:val="28"/>
          <w:szCs w:val="28"/>
        </w:rPr>
        <w:t xml:space="preserve">Ambitieplan: </w:t>
      </w:r>
      <w:r w:rsidR="000813CD">
        <w:rPr>
          <w:b/>
          <w:sz w:val="28"/>
          <w:szCs w:val="28"/>
        </w:rPr>
        <w:t>Zelfverantwoordelijk team</w:t>
      </w:r>
    </w:p>
    <w:p w:rsidR="00042F08" w:rsidRPr="008E1F0F" w:rsidRDefault="00042F08" w:rsidP="00042F08">
      <w:pPr>
        <w:rPr>
          <w:b/>
          <w:sz w:val="26"/>
          <w:szCs w:val="26"/>
        </w:rPr>
      </w:pPr>
      <w:proofErr w:type="spellStart"/>
      <w:r w:rsidRPr="008E1F0F">
        <w:rPr>
          <w:b/>
          <w:sz w:val="26"/>
          <w:szCs w:val="26"/>
        </w:rPr>
        <w:t>Act’s</w:t>
      </w:r>
      <w:proofErr w:type="spellEnd"/>
      <w:r w:rsidRPr="008E1F0F">
        <w:rPr>
          <w:b/>
          <w:sz w:val="26"/>
          <w:szCs w:val="26"/>
        </w:rPr>
        <w:t>.</w:t>
      </w:r>
    </w:p>
    <w:tbl>
      <w:tblPr>
        <w:tblStyle w:val="Tabelraster"/>
        <w:tblW w:w="0" w:type="auto"/>
        <w:tblLook w:val="04A0" w:firstRow="1" w:lastRow="0" w:firstColumn="1" w:lastColumn="0" w:noHBand="0" w:noVBand="1"/>
      </w:tblPr>
      <w:tblGrid>
        <w:gridCol w:w="2689"/>
        <w:gridCol w:w="3543"/>
        <w:gridCol w:w="2828"/>
      </w:tblGrid>
      <w:tr w:rsidR="00042F08" w:rsidRPr="00042F08" w:rsidTr="003840A3">
        <w:tc>
          <w:tcPr>
            <w:tcW w:w="2689" w:type="dxa"/>
            <w:shd w:val="clear" w:color="auto" w:fill="92D050"/>
          </w:tcPr>
          <w:p w:rsidR="00042F08" w:rsidRPr="008E1F0F" w:rsidRDefault="00042F08" w:rsidP="00042F08">
            <w:pPr>
              <w:spacing w:after="160" w:line="259" w:lineRule="auto"/>
              <w:rPr>
                <w:b/>
                <w:sz w:val="24"/>
                <w:szCs w:val="24"/>
              </w:rPr>
            </w:pPr>
            <w:r w:rsidRPr="008E1F0F">
              <w:rPr>
                <w:b/>
                <w:sz w:val="24"/>
                <w:szCs w:val="24"/>
              </w:rPr>
              <w:t>Wat staat er de komende tijd te doen</w:t>
            </w:r>
          </w:p>
        </w:tc>
        <w:tc>
          <w:tcPr>
            <w:tcW w:w="3543" w:type="dxa"/>
            <w:shd w:val="clear" w:color="auto" w:fill="92D050"/>
          </w:tcPr>
          <w:p w:rsidR="00042F08" w:rsidRPr="008E1F0F" w:rsidRDefault="00042F08" w:rsidP="00042F08">
            <w:pPr>
              <w:spacing w:after="160" w:line="259" w:lineRule="auto"/>
              <w:rPr>
                <w:b/>
                <w:sz w:val="24"/>
                <w:szCs w:val="24"/>
              </w:rPr>
            </w:pPr>
            <w:r w:rsidRPr="008E1F0F">
              <w:rPr>
                <w:b/>
                <w:sz w:val="24"/>
                <w:szCs w:val="24"/>
              </w:rPr>
              <w:t>Hoe gaan jullie dat de komende tijd doen</w:t>
            </w:r>
          </w:p>
        </w:tc>
        <w:tc>
          <w:tcPr>
            <w:tcW w:w="2828" w:type="dxa"/>
            <w:shd w:val="clear" w:color="auto" w:fill="92D050"/>
          </w:tcPr>
          <w:p w:rsidR="00042F08" w:rsidRPr="008E1F0F" w:rsidRDefault="00042F08" w:rsidP="00042F08">
            <w:pPr>
              <w:spacing w:after="160" w:line="259" w:lineRule="auto"/>
              <w:rPr>
                <w:b/>
                <w:sz w:val="24"/>
                <w:szCs w:val="24"/>
              </w:rPr>
            </w:pPr>
            <w:r w:rsidRPr="008E1F0F">
              <w:rPr>
                <w:b/>
                <w:sz w:val="24"/>
                <w:szCs w:val="24"/>
              </w:rPr>
              <w:t>Wie doet wat.</w:t>
            </w:r>
          </w:p>
        </w:tc>
      </w:tr>
      <w:tr w:rsidR="00042F08" w:rsidRPr="00042F08" w:rsidTr="003840A3">
        <w:tc>
          <w:tcPr>
            <w:tcW w:w="2689" w:type="dxa"/>
          </w:tcPr>
          <w:p w:rsidR="00042F08" w:rsidRPr="008E1F0F" w:rsidRDefault="008E1F0F" w:rsidP="00042F08">
            <w:pPr>
              <w:spacing w:after="160" w:line="259" w:lineRule="auto"/>
              <w:rPr>
                <w:sz w:val="24"/>
                <w:szCs w:val="24"/>
              </w:rPr>
            </w:pPr>
            <w:r w:rsidRPr="008E1F0F">
              <w:rPr>
                <w:sz w:val="24"/>
                <w:szCs w:val="24"/>
              </w:rPr>
              <w:t>Talenten en wensen van docenten inventariseren</w:t>
            </w:r>
          </w:p>
        </w:tc>
        <w:tc>
          <w:tcPr>
            <w:tcW w:w="3543" w:type="dxa"/>
          </w:tcPr>
          <w:p w:rsidR="00042F08" w:rsidRPr="008E1F0F" w:rsidRDefault="008E1F0F" w:rsidP="00042F08">
            <w:pPr>
              <w:spacing w:after="160" w:line="259" w:lineRule="auto"/>
              <w:rPr>
                <w:sz w:val="24"/>
                <w:szCs w:val="24"/>
              </w:rPr>
            </w:pPr>
            <w:r w:rsidRPr="008E1F0F">
              <w:rPr>
                <w:sz w:val="24"/>
                <w:szCs w:val="24"/>
              </w:rPr>
              <w:t xml:space="preserve">De teammanager heeft met ieder teamlid een ontwikkelingsgesprek waarin de talenten en wensen zullen worden besproken. </w:t>
            </w:r>
          </w:p>
        </w:tc>
        <w:tc>
          <w:tcPr>
            <w:tcW w:w="2828" w:type="dxa"/>
          </w:tcPr>
          <w:p w:rsidR="00042F08" w:rsidRPr="008E1F0F" w:rsidRDefault="008E1F0F" w:rsidP="00042F08">
            <w:pPr>
              <w:spacing w:after="160" w:line="259" w:lineRule="auto"/>
              <w:rPr>
                <w:sz w:val="24"/>
                <w:szCs w:val="24"/>
              </w:rPr>
            </w:pPr>
            <w:r w:rsidRPr="008E1F0F">
              <w:rPr>
                <w:sz w:val="24"/>
                <w:szCs w:val="24"/>
              </w:rPr>
              <w:t>Het docententeam en de teammanager.</w:t>
            </w:r>
          </w:p>
        </w:tc>
      </w:tr>
    </w:tbl>
    <w:p w:rsidR="00042F08" w:rsidRDefault="00042F08" w:rsidP="00042F08">
      <w:pPr>
        <w:rPr>
          <w:sz w:val="28"/>
          <w:szCs w:val="28"/>
        </w:rPr>
      </w:pPr>
    </w:p>
    <w:p w:rsidR="00DC173A" w:rsidRDefault="008E1F0F" w:rsidP="00042F08">
      <w:pPr>
        <w:rPr>
          <w:b/>
          <w:sz w:val="28"/>
          <w:szCs w:val="28"/>
        </w:rPr>
      </w:pPr>
      <w:r>
        <w:rPr>
          <w:b/>
          <w:sz w:val="28"/>
          <w:szCs w:val="28"/>
        </w:rPr>
        <w:t xml:space="preserve">Ambitieplan: </w:t>
      </w:r>
      <w:r w:rsidR="00042F08" w:rsidRPr="000813CD">
        <w:rPr>
          <w:b/>
          <w:sz w:val="28"/>
          <w:szCs w:val="28"/>
        </w:rPr>
        <w:t xml:space="preserve">Taal en </w:t>
      </w:r>
      <w:proofErr w:type="spellStart"/>
      <w:r w:rsidR="00042F08" w:rsidRPr="000813CD">
        <w:rPr>
          <w:b/>
          <w:sz w:val="28"/>
          <w:szCs w:val="28"/>
        </w:rPr>
        <w:t>rekenen.</w:t>
      </w:r>
      <w:proofErr w:type="spellEnd"/>
    </w:p>
    <w:p w:rsidR="00042F08" w:rsidRPr="00DC173A" w:rsidRDefault="00042F08" w:rsidP="00042F08">
      <w:pPr>
        <w:rPr>
          <w:b/>
          <w:sz w:val="28"/>
          <w:szCs w:val="28"/>
        </w:rPr>
      </w:pPr>
      <w:proofErr w:type="spellStart"/>
      <w:r w:rsidRPr="000813CD">
        <w:rPr>
          <w:b/>
          <w:sz w:val="26"/>
          <w:szCs w:val="26"/>
        </w:rPr>
        <w:t>Act’s</w:t>
      </w:r>
      <w:proofErr w:type="spellEnd"/>
      <w:r w:rsidRPr="000813CD">
        <w:rPr>
          <w:b/>
          <w:sz w:val="26"/>
          <w:szCs w:val="26"/>
        </w:rPr>
        <w:t>.</w:t>
      </w:r>
    </w:p>
    <w:tbl>
      <w:tblPr>
        <w:tblStyle w:val="Tabelraster"/>
        <w:tblW w:w="0" w:type="auto"/>
        <w:tblLook w:val="04A0" w:firstRow="1" w:lastRow="0" w:firstColumn="1" w:lastColumn="0" w:noHBand="0" w:noVBand="1"/>
      </w:tblPr>
      <w:tblGrid>
        <w:gridCol w:w="2689"/>
        <w:gridCol w:w="3543"/>
        <w:gridCol w:w="2828"/>
      </w:tblGrid>
      <w:tr w:rsidR="00042F08" w:rsidRPr="00042F08" w:rsidTr="003840A3">
        <w:tc>
          <w:tcPr>
            <w:tcW w:w="2689" w:type="dxa"/>
            <w:shd w:val="clear" w:color="auto" w:fill="92D050"/>
          </w:tcPr>
          <w:p w:rsidR="00042F08" w:rsidRPr="00D66399" w:rsidRDefault="00042F08" w:rsidP="00042F08">
            <w:pPr>
              <w:spacing w:after="160" w:line="259" w:lineRule="auto"/>
              <w:rPr>
                <w:b/>
                <w:sz w:val="24"/>
                <w:szCs w:val="24"/>
              </w:rPr>
            </w:pPr>
            <w:r w:rsidRPr="00D66399">
              <w:rPr>
                <w:b/>
                <w:sz w:val="24"/>
                <w:szCs w:val="24"/>
              </w:rPr>
              <w:t>Wat staat er de komende tijd te doen</w:t>
            </w:r>
          </w:p>
        </w:tc>
        <w:tc>
          <w:tcPr>
            <w:tcW w:w="3543" w:type="dxa"/>
            <w:shd w:val="clear" w:color="auto" w:fill="92D050"/>
          </w:tcPr>
          <w:p w:rsidR="00042F08" w:rsidRPr="00D66399" w:rsidRDefault="00042F08" w:rsidP="00042F08">
            <w:pPr>
              <w:spacing w:after="160" w:line="259" w:lineRule="auto"/>
              <w:rPr>
                <w:b/>
                <w:sz w:val="24"/>
                <w:szCs w:val="24"/>
              </w:rPr>
            </w:pPr>
            <w:r w:rsidRPr="00D66399">
              <w:rPr>
                <w:b/>
                <w:sz w:val="24"/>
                <w:szCs w:val="24"/>
              </w:rPr>
              <w:t>Hoe gaan jullie dat de komende tijd doen</w:t>
            </w:r>
          </w:p>
        </w:tc>
        <w:tc>
          <w:tcPr>
            <w:tcW w:w="2828" w:type="dxa"/>
            <w:shd w:val="clear" w:color="auto" w:fill="92D050"/>
          </w:tcPr>
          <w:p w:rsidR="00042F08" w:rsidRPr="00D66399" w:rsidRDefault="00042F08" w:rsidP="00042F08">
            <w:pPr>
              <w:spacing w:after="160" w:line="259" w:lineRule="auto"/>
              <w:rPr>
                <w:b/>
                <w:sz w:val="24"/>
                <w:szCs w:val="24"/>
              </w:rPr>
            </w:pPr>
            <w:r w:rsidRPr="00D66399">
              <w:rPr>
                <w:b/>
                <w:sz w:val="24"/>
                <w:szCs w:val="24"/>
              </w:rPr>
              <w:t>Wie doet wat.</w:t>
            </w:r>
          </w:p>
        </w:tc>
      </w:tr>
      <w:tr w:rsidR="00042F08" w:rsidRPr="00042F08" w:rsidTr="003840A3">
        <w:tc>
          <w:tcPr>
            <w:tcW w:w="2689" w:type="dxa"/>
          </w:tcPr>
          <w:p w:rsidR="00042F08" w:rsidRPr="00D66399" w:rsidRDefault="00D66399" w:rsidP="00042F08">
            <w:pPr>
              <w:spacing w:after="160" w:line="259" w:lineRule="auto"/>
              <w:rPr>
                <w:sz w:val="24"/>
                <w:szCs w:val="24"/>
              </w:rPr>
            </w:pPr>
            <w:r w:rsidRPr="00D66399">
              <w:rPr>
                <w:sz w:val="24"/>
                <w:szCs w:val="24"/>
              </w:rPr>
              <w:t>Digitaal lessen blijven geven</w:t>
            </w:r>
            <w:r w:rsidR="000813CD">
              <w:rPr>
                <w:sz w:val="24"/>
                <w:szCs w:val="24"/>
              </w:rPr>
              <w:t>.</w:t>
            </w:r>
          </w:p>
        </w:tc>
        <w:tc>
          <w:tcPr>
            <w:tcW w:w="3543" w:type="dxa"/>
          </w:tcPr>
          <w:p w:rsidR="00042F08" w:rsidRPr="00D66399" w:rsidRDefault="00D66399" w:rsidP="000813CD">
            <w:pPr>
              <w:spacing w:after="160" w:line="259" w:lineRule="auto"/>
              <w:rPr>
                <w:sz w:val="24"/>
                <w:szCs w:val="24"/>
              </w:rPr>
            </w:pPr>
            <w:r w:rsidRPr="00D66399">
              <w:rPr>
                <w:sz w:val="24"/>
                <w:szCs w:val="24"/>
              </w:rPr>
              <w:t xml:space="preserve">Digitaal lessen </w:t>
            </w:r>
            <w:r w:rsidR="000813CD">
              <w:rPr>
                <w:sz w:val="24"/>
                <w:szCs w:val="24"/>
              </w:rPr>
              <w:t xml:space="preserve">aanbieden </w:t>
            </w:r>
            <w:r w:rsidRPr="00D66399">
              <w:rPr>
                <w:sz w:val="24"/>
                <w:szCs w:val="24"/>
              </w:rPr>
              <w:t>blijft voor een docent prettig.</w:t>
            </w:r>
            <w:r w:rsidR="000813CD">
              <w:rPr>
                <w:sz w:val="24"/>
                <w:szCs w:val="24"/>
              </w:rPr>
              <w:t xml:space="preserve"> Als een student namelijk digitaal </w:t>
            </w:r>
            <w:proofErr w:type="spellStart"/>
            <w:r w:rsidR="000813CD">
              <w:rPr>
                <w:sz w:val="24"/>
                <w:szCs w:val="24"/>
              </w:rPr>
              <w:t>an</w:t>
            </w:r>
            <w:proofErr w:type="spellEnd"/>
            <w:r w:rsidR="000813CD">
              <w:rPr>
                <w:sz w:val="24"/>
                <w:szCs w:val="24"/>
              </w:rPr>
              <w:t xml:space="preserve"> het werk is, heeft de docent om studenten individuele aandacht te geven.</w:t>
            </w:r>
            <w:r w:rsidR="000813CD">
              <w:rPr>
                <w:sz w:val="24"/>
                <w:szCs w:val="24"/>
              </w:rPr>
              <w:br/>
              <w:t>D</w:t>
            </w:r>
            <w:r w:rsidRPr="00D66399">
              <w:rPr>
                <w:sz w:val="24"/>
                <w:szCs w:val="24"/>
              </w:rPr>
              <w:t xml:space="preserve">e boeken </w:t>
            </w:r>
            <w:r w:rsidR="000813CD">
              <w:rPr>
                <w:sz w:val="24"/>
                <w:szCs w:val="24"/>
              </w:rPr>
              <w:t>blijven ook gebruikt worden , dit omdat de</w:t>
            </w:r>
            <w:r w:rsidRPr="00D66399">
              <w:rPr>
                <w:sz w:val="24"/>
                <w:szCs w:val="24"/>
              </w:rPr>
              <w:t xml:space="preserve"> studenten </w:t>
            </w:r>
            <w:r w:rsidR="000813CD">
              <w:rPr>
                <w:sz w:val="24"/>
                <w:szCs w:val="24"/>
              </w:rPr>
              <w:t xml:space="preserve">dit </w:t>
            </w:r>
            <w:r w:rsidRPr="00D66399">
              <w:rPr>
                <w:sz w:val="24"/>
                <w:szCs w:val="24"/>
              </w:rPr>
              <w:t>prettig</w:t>
            </w:r>
            <w:r w:rsidR="000813CD">
              <w:rPr>
                <w:sz w:val="24"/>
                <w:szCs w:val="24"/>
              </w:rPr>
              <w:t xml:space="preserve"> vinden</w:t>
            </w:r>
            <w:r w:rsidRPr="00D66399">
              <w:rPr>
                <w:sz w:val="24"/>
                <w:szCs w:val="24"/>
              </w:rPr>
              <w:t>.</w:t>
            </w:r>
          </w:p>
        </w:tc>
        <w:tc>
          <w:tcPr>
            <w:tcW w:w="2828" w:type="dxa"/>
          </w:tcPr>
          <w:p w:rsidR="00042F08" w:rsidRPr="000813CD" w:rsidRDefault="000813CD" w:rsidP="00042F08">
            <w:pPr>
              <w:spacing w:after="160" w:line="259" w:lineRule="auto"/>
              <w:rPr>
                <w:sz w:val="24"/>
                <w:szCs w:val="24"/>
              </w:rPr>
            </w:pPr>
            <w:r w:rsidRPr="000813CD">
              <w:rPr>
                <w:sz w:val="24"/>
                <w:szCs w:val="24"/>
              </w:rPr>
              <w:t>Docenten rekenen en Nederlands.</w:t>
            </w:r>
          </w:p>
        </w:tc>
      </w:tr>
      <w:tr w:rsidR="00042F08" w:rsidRPr="00042F08" w:rsidTr="003840A3">
        <w:tc>
          <w:tcPr>
            <w:tcW w:w="2689" w:type="dxa"/>
          </w:tcPr>
          <w:p w:rsidR="00042F08" w:rsidRPr="00253FB7" w:rsidRDefault="00253FB7" w:rsidP="00042F08">
            <w:pPr>
              <w:spacing w:after="160" w:line="259" w:lineRule="auto"/>
              <w:rPr>
                <w:sz w:val="24"/>
                <w:szCs w:val="24"/>
              </w:rPr>
            </w:pPr>
            <w:proofErr w:type="spellStart"/>
            <w:r w:rsidRPr="00253FB7">
              <w:rPr>
                <w:sz w:val="24"/>
                <w:szCs w:val="24"/>
              </w:rPr>
              <w:lastRenderedPageBreak/>
              <w:t>Literatour</w:t>
            </w:r>
            <w:proofErr w:type="spellEnd"/>
          </w:p>
        </w:tc>
        <w:tc>
          <w:tcPr>
            <w:tcW w:w="3543" w:type="dxa"/>
          </w:tcPr>
          <w:p w:rsidR="00042F08" w:rsidRPr="000813CD" w:rsidRDefault="000813CD" w:rsidP="00042F08">
            <w:pPr>
              <w:spacing w:after="160" w:line="259" w:lineRule="auto"/>
              <w:rPr>
                <w:sz w:val="24"/>
                <w:szCs w:val="24"/>
              </w:rPr>
            </w:pPr>
            <w:r w:rsidRPr="000813CD">
              <w:rPr>
                <w:sz w:val="24"/>
                <w:szCs w:val="24"/>
              </w:rPr>
              <w:t>De docent Nederlands gaat lezen in de klas stimuleren.</w:t>
            </w:r>
          </w:p>
        </w:tc>
        <w:tc>
          <w:tcPr>
            <w:tcW w:w="2828" w:type="dxa"/>
          </w:tcPr>
          <w:p w:rsidR="00042F08" w:rsidRPr="00042F08" w:rsidRDefault="00042F08" w:rsidP="00042F08">
            <w:pPr>
              <w:spacing w:after="160" w:line="259" w:lineRule="auto"/>
              <w:rPr>
                <w:sz w:val="28"/>
                <w:szCs w:val="28"/>
              </w:rPr>
            </w:pPr>
          </w:p>
        </w:tc>
      </w:tr>
    </w:tbl>
    <w:p w:rsidR="00D66399" w:rsidRDefault="00D66399">
      <w:pPr>
        <w:rPr>
          <w:sz w:val="28"/>
          <w:szCs w:val="28"/>
        </w:rPr>
      </w:pPr>
    </w:p>
    <w:p w:rsidR="00D66399" w:rsidRPr="003B2DD3" w:rsidRDefault="003B2DD3">
      <w:pPr>
        <w:rPr>
          <w:b/>
          <w:sz w:val="28"/>
          <w:szCs w:val="28"/>
        </w:rPr>
      </w:pPr>
      <w:r w:rsidRPr="003B2DD3">
        <w:rPr>
          <w:b/>
          <w:sz w:val="28"/>
          <w:szCs w:val="28"/>
        </w:rPr>
        <w:t xml:space="preserve">Ambitieplan: </w:t>
      </w:r>
      <w:r w:rsidR="00D66399" w:rsidRPr="003B2DD3">
        <w:rPr>
          <w:b/>
          <w:sz w:val="28"/>
          <w:szCs w:val="28"/>
        </w:rPr>
        <w:t>Excellentie</w:t>
      </w:r>
    </w:p>
    <w:p w:rsidR="00D66399" w:rsidRPr="00042F08" w:rsidRDefault="00D66399" w:rsidP="00D66399">
      <w:pPr>
        <w:rPr>
          <w:b/>
          <w:sz w:val="28"/>
          <w:szCs w:val="28"/>
        </w:rPr>
      </w:pPr>
      <w:bookmarkStart w:id="0" w:name="_GoBack"/>
      <w:bookmarkEnd w:id="0"/>
      <w:proofErr w:type="spellStart"/>
      <w:r w:rsidRPr="00042F08">
        <w:rPr>
          <w:b/>
          <w:sz w:val="28"/>
          <w:szCs w:val="28"/>
        </w:rPr>
        <w:t>Act’s</w:t>
      </w:r>
      <w:proofErr w:type="spellEnd"/>
      <w:r w:rsidRPr="00042F08">
        <w:rPr>
          <w:b/>
          <w:sz w:val="28"/>
          <w:szCs w:val="28"/>
        </w:rPr>
        <w:t>.</w:t>
      </w:r>
    </w:p>
    <w:tbl>
      <w:tblPr>
        <w:tblStyle w:val="Tabelraster"/>
        <w:tblW w:w="0" w:type="auto"/>
        <w:tblLook w:val="04A0" w:firstRow="1" w:lastRow="0" w:firstColumn="1" w:lastColumn="0" w:noHBand="0" w:noVBand="1"/>
      </w:tblPr>
      <w:tblGrid>
        <w:gridCol w:w="2689"/>
        <w:gridCol w:w="3543"/>
        <w:gridCol w:w="2828"/>
      </w:tblGrid>
      <w:tr w:rsidR="00D66399" w:rsidRPr="00042F08" w:rsidTr="003840A3">
        <w:tc>
          <w:tcPr>
            <w:tcW w:w="2689" w:type="dxa"/>
            <w:shd w:val="clear" w:color="auto" w:fill="92D050"/>
          </w:tcPr>
          <w:p w:rsidR="00D66399" w:rsidRPr="00D66399" w:rsidRDefault="00D66399" w:rsidP="003840A3">
            <w:pPr>
              <w:spacing w:after="160" w:line="259" w:lineRule="auto"/>
              <w:rPr>
                <w:b/>
                <w:sz w:val="24"/>
                <w:szCs w:val="24"/>
              </w:rPr>
            </w:pPr>
            <w:r w:rsidRPr="00D66399">
              <w:rPr>
                <w:b/>
                <w:sz w:val="24"/>
                <w:szCs w:val="24"/>
              </w:rPr>
              <w:t>Wat staat er de komende tijd te doen</w:t>
            </w:r>
          </w:p>
        </w:tc>
        <w:tc>
          <w:tcPr>
            <w:tcW w:w="3543" w:type="dxa"/>
            <w:shd w:val="clear" w:color="auto" w:fill="92D050"/>
          </w:tcPr>
          <w:p w:rsidR="00D66399" w:rsidRPr="00D66399" w:rsidRDefault="00D66399" w:rsidP="003840A3">
            <w:pPr>
              <w:spacing w:after="160" w:line="259" w:lineRule="auto"/>
              <w:rPr>
                <w:b/>
                <w:sz w:val="24"/>
                <w:szCs w:val="24"/>
              </w:rPr>
            </w:pPr>
            <w:r w:rsidRPr="00D66399">
              <w:rPr>
                <w:b/>
                <w:sz w:val="24"/>
                <w:szCs w:val="24"/>
              </w:rPr>
              <w:t>Hoe gaan jullie dat de komende tijd doen</w:t>
            </w:r>
          </w:p>
        </w:tc>
        <w:tc>
          <w:tcPr>
            <w:tcW w:w="2828" w:type="dxa"/>
            <w:shd w:val="clear" w:color="auto" w:fill="92D050"/>
          </w:tcPr>
          <w:p w:rsidR="00D66399" w:rsidRPr="00D66399" w:rsidRDefault="00D66399" w:rsidP="003840A3">
            <w:pPr>
              <w:spacing w:after="160" w:line="259" w:lineRule="auto"/>
              <w:rPr>
                <w:b/>
                <w:sz w:val="24"/>
                <w:szCs w:val="24"/>
              </w:rPr>
            </w:pPr>
            <w:r w:rsidRPr="00D66399">
              <w:rPr>
                <w:b/>
                <w:sz w:val="24"/>
                <w:szCs w:val="24"/>
              </w:rPr>
              <w:t>Wie doet wat.</w:t>
            </w:r>
          </w:p>
        </w:tc>
      </w:tr>
      <w:tr w:rsidR="00D66399" w:rsidRPr="00042F08" w:rsidTr="003840A3">
        <w:tc>
          <w:tcPr>
            <w:tcW w:w="2689" w:type="dxa"/>
          </w:tcPr>
          <w:p w:rsidR="00D66399" w:rsidRPr="00D66399" w:rsidRDefault="00D66399" w:rsidP="003840A3">
            <w:pPr>
              <w:spacing w:after="160" w:line="259" w:lineRule="auto"/>
              <w:rPr>
                <w:sz w:val="24"/>
                <w:szCs w:val="24"/>
              </w:rPr>
            </w:pPr>
            <w:r>
              <w:rPr>
                <w:sz w:val="24"/>
                <w:szCs w:val="24"/>
              </w:rPr>
              <w:t>Keuzedeel doorstroom naar niveau 3 na de zomer</w:t>
            </w:r>
          </w:p>
        </w:tc>
        <w:tc>
          <w:tcPr>
            <w:tcW w:w="3543" w:type="dxa"/>
          </w:tcPr>
          <w:p w:rsidR="00D66399" w:rsidRPr="00D66399" w:rsidRDefault="00D66399" w:rsidP="003840A3">
            <w:pPr>
              <w:spacing w:after="160" w:line="259" w:lineRule="auto"/>
              <w:rPr>
                <w:sz w:val="24"/>
                <w:szCs w:val="24"/>
              </w:rPr>
            </w:pPr>
            <w:r>
              <w:rPr>
                <w:sz w:val="24"/>
                <w:szCs w:val="24"/>
              </w:rPr>
              <w:t>Dit keuzedee</w:t>
            </w:r>
            <w:r w:rsidR="00B340C0">
              <w:rPr>
                <w:sz w:val="24"/>
                <w:szCs w:val="24"/>
              </w:rPr>
              <w:t>l wordt aangeboden in het nieuwe KD van servicemedewerker</w:t>
            </w:r>
            <w:r>
              <w:rPr>
                <w:sz w:val="24"/>
                <w:szCs w:val="24"/>
              </w:rPr>
              <w:t>.</w:t>
            </w:r>
          </w:p>
        </w:tc>
        <w:tc>
          <w:tcPr>
            <w:tcW w:w="2828" w:type="dxa"/>
          </w:tcPr>
          <w:p w:rsidR="00D66399" w:rsidRPr="00042F08" w:rsidRDefault="00D66399" w:rsidP="003840A3">
            <w:pPr>
              <w:spacing w:after="160" w:line="259" w:lineRule="auto"/>
              <w:rPr>
                <w:sz w:val="28"/>
                <w:szCs w:val="28"/>
              </w:rPr>
            </w:pPr>
          </w:p>
        </w:tc>
      </w:tr>
      <w:tr w:rsidR="00D66399" w:rsidRPr="00042F08" w:rsidTr="003840A3">
        <w:tc>
          <w:tcPr>
            <w:tcW w:w="2689" w:type="dxa"/>
          </w:tcPr>
          <w:p w:rsidR="00D66399" w:rsidRPr="00253FB7" w:rsidRDefault="00253FB7" w:rsidP="003840A3">
            <w:pPr>
              <w:spacing w:after="160" w:line="259" w:lineRule="auto"/>
              <w:rPr>
                <w:sz w:val="24"/>
                <w:szCs w:val="24"/>
              </w:rPr>
            </w:pPr>
            <w:r w:rsidRPr="00253FB7">
              <w:rPr>
                <w:sz w:val="24"/>
                <w:szCs w:val="24"/>
              </w:rPr>
              <w:t>Skills voor niveau 2</w:t>
            </w:r>
          </w:p>
        </w:tc>
        <w:tc>
          <w:tcPr>
            <w:tcW w:w="3543" w:type="dxa"/>
          </w:tcPr>
          <w:p w:rsidR="00D66399" w:rsidRPr="00253FB7" w:rsidRDefault="00253FB7" w:rsidP="003840A3">
            <w:pPr>
              <w:spacing w:after="160" w:line="259" w:lineRule="auto"/>
              <w:rPr>
                <w:sz w:val="24"/>
                <w:szCs w:val="24"/>
              </w:rPr>
            </w:pPr>
            <w:r w:rsidRPr="00253FB7">
              <w:rPr>
                <w:sz w:val="24"/>
                <w:szCs w:val="24"/>
              </w:rPr>
              <w:t>Wordt meegenomen in gesprek met Wim van de Pol</w:t>
            </w:r>
          </w:p>
        </w:tc>
        <w:tc>
          <w:tcPr>
            <w:tcW w:w="2828" w:type="dxa"/>
          </w:tcPr>
          <w:p w:rsidR="00D66399" w:rsidRPr="00042F08" w:rsidRDefault="00D66399" w:rsidP="003840A3">
            <w:pPr>
              <w:spacing w:after="160" w:line="259" w:lineRule="auto"/>
              <w:rPr>
                <w:sz w:val="28"/>
                <w:szCs w:val="28"/>
              </w:rPr>
            </w:pPr>
          </w:p>
        </w:tc>
      </w:tr>
      <w:tr w:rsidR="00B340C0" w:rsidRPr="00042F08" w:rsidTr="003840A3">
        <w:tc>
          <w:tcPr>
            <w:tcW w:w="2689" w:type="dxa"/>
          </w:tcPr>
          <w:p w:rsidR="00B340C0" w:rsidRPr="00253FB7" w:rsidRDefault="00B340C0" w:rsidP="003840A3">
            <w:pPr>
              <w:rPr>
                <w:sz w:val="24"/>
                <w:szCs w:val="24"/>
              </w:rPr>
            </w:pPr>
            <w:r>
              <w:rPr>
                <w:sz w:val="24"/>
                <w:szCs w:val="24"/>
              </w:rPr>
              <w:t>Het keuzedeel Duits terugbrengen in het aanbod</w:t>
            </w:r>
          </w:p>
        </w:tc>
        <w:tc>
          <w:tcPr>
            <w:tcW w:w="3543" w:type="dxa"/>
          </w:tcPr>
          <w:p w:rsidR="00B340C0" w:rsidRPr="00253FB7" w:rsidRDefault="00B340C0" w:rsidP="003840A3">
            <w:pPr>
              <w:rPr>
                <w:sz w:val="24"/>
                <w:szCs w:val="24"/>
              </w:rPr>
            </w:pPr>
            <w:r>
              <w:rPr>
                <w:sz w:val="24"/>
                <w:szCs w:val="24"/>
              </w:rPr>
              <w:t>De docent Engels gaat inventariseren bij de studenten of er belan</w:t>
            </w:r>
            <w:r w:rsidR="00604DF6">
              <w:rPr>
                <w:sz w:val="24"/>
                <w:szCs w:val="24"/>
              </w:rPr>
              <w:t>gstelling is voor het keuzedeel Duits.</w:t>
            </w:r>
          </w:p>
        </w:tc>
        <w:tc>
          <w:tcPr>
            <w:tcW w:w="2828" w:type="dxa"/>
          </w:tcPr>
          <w:p w:rsidR="00B340C0" w:rsidRPr="00042F08" w:rsidRDefault="00B340C0" w:rsidP="003840A3">
            <w:pPr>
              <w:rPr>
                <w:sz w:val="28"/>
                <w:szCs w:val="28"/>
              </w:rPr>
            </w:pPr>
          </w:p>
        </w:tc>
      </w:tr>
    </w:tbl>
    <w:p w:rsidR="00D66399" w:rsidRDefault="00D66399">
      <w:pPr>
        <w:rPr>
          <w:sz w:val="28"/>
          <w:szCs w:val="28"/>
        </w:rPr>
      </w:pPr>
    </w:p>
    <w:p w:rsidR="00253FB7" w:rsidRDefault="00253FB7">
      <w:pPr>
        <w:rPr>
          <w:sz w:val="28"/>
          <w:szCs w:val="28"/>
        </w:rPr>
      </w:pPr>
    </w:p>
    <w:p w:rsidR="00253FB7" w:rsidRDefault="00253FB7">
      <w:pPr>
        <w:rPr>
          <w:sz w:val="28"/>
          <w:szCs w:val="28"/>
        </w:rPr>
      </w:pPr>
    </w:p>
    <w:p w:rsidR="00253FB7" w:rsidRDefault="00253FB7">
      <w:pPr>
        <w:rPr>
          <w:sz w:val="28"/>
          <w:szCs w:val="28"/>
        </w:rPr>
      </w:pPr>
    </w:p>
    <w:p w:rsidR="00253FB7" w:rsidRPr="00253FB7" w:rsidRDefault="00253FB7">
      <w:pPr>
        <w:rPr>
          <w:sz w:val="24"/>
          <w:szCs w:val="24"/>
        </w:rPr>
      </w:pPr>
    </w:p>
    <w:sectPr w:rsidR="00253FB7" w:rsidRPr="00253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543F5"/>
    <w:multiLevelType w:val="hybridMultilevel"/>
    <w:tmpl w:val="7C809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0F"/>
    <w:rsid w:val="00042F08"/>
    <w:rsid w:val="000813CD"/>
    <w:rsid w:val="0008193D"/>
    <w:rsid w:val="001E05E0"/>
    <w:rsid w:val="00253FB7"/>
    <w:rsid w:val="002C00C9"/>
    <w:rsid w:val="002C59DA"/>
    <w:rsid w:val="0033300F"/>
    <w:rsid w:val="0035134C"/>
    <w:rsid w:val="003B2DD3"/>
    <w:rsid w:val="003C167C"/>
    <w:rsid w:val="003D7DEF"/>
    <w:rsid w:val="0049686D"/>
    <w:rsid w:val="004F6837"/>
    <w:rsid w:val="00512C42"/>
    <w:rsid w:val="00557918"/>
    <w:rsid w:val="005E5613"/>
    <w:rsid w:val="00604DF6"/>
    <w:rsid w:val="00607C96"/>
    <w:rsid w:val="006C5A6A"/>
    <w:rsid w:val="007552EA"/>
    <w:rsid w:val="007C07E4"/>
    <w:rsid w:val="007C22FE"/>
    <w:rsid w:val="007F5E7C"/>
    <w:rsid w:val="00820D38"/>
    <w:rsid w:val="00897FA3"/>
    <w:rsid w:val="008E1F0F"/>
    <w:rsid w:val="008E70D8"/>
    <w:rsid w:val="00903EB9"/>
    <w:rsid w:val="00A80EF6"/>
    <w:rsid w:val="00B340C0"/>
    <w:rsid w:val="00B648FF"/>
    <w:rsid w:val="00BB76B5"/>
    <w:rsid w:val="00BC51F0"/>
    <w:rsid w:val="00D66399"/>
    <w:rsid w:val="00D9001B"/>
    <w:rsid w:val="00DC173A"/>
    <w:rsid w:val="00DC25AA"/>
    <w:rsid w:val="00FF3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8273"/>
  <w15:chartTrackingRefBased/>
  <w15:docId w15:val="{7A16FBE8-CA87-4BBA-9A6F-93FE658E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2F08"/>
  </w:style>
  <w:style w:type="paragraph" w:styleId="Kop2">
    <w:name w:val="heading 2"/>
    <w:basedOn w:val="Standaard"/>
    <w:next w:val="Standaard"/>
    <w:link w:val="Kop2Char"/>
    <w:uiPriority w:val="9"/>
    <w:unhideWhenUsed/>
    <w:qFormat/>
    <w:rsid w:val="008E70D8"/>
    <w:pPr>
      <w:autoSpaceDE w:val="0"/>
      <w:autoSpaceDN w:val="0"/>
      <w:spacing w:after="0" w:line="280" w:lineRule="exact"/>
      <w:outlineLvl w:val="1"/>
    </w:pPr>
    <w:rPr>
      <w:rFonts w:ascii="Arial" w:eastAsiaTheme="minorEastAsia" w:hAnsi="Arial" w:cs="Arial"/>
      <w:b/>
      <w:sz w:val="20"/>
      <w:szCs w:val="20"/>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E70D8"/>
    <w:pPr>
      <w:autoSpaceDE w:val="0"/>
      <w:autoSpaceDN w:val="0"/>
      <w:spacing w:after="0" w:line="240" w:lineRule="auto"/>
      <w:ind w:left="567"/>
    </w:pPr>
    <w:rPr>
      <w:rFonts w:ascii="Arial" w:eastAsiaTheme="minorEastAsia" w:hAnsi="Arial" w:cs="Arial"/>
      <w:sz w:val="20"/>
      <w:szCs w:val="20"/>
      <w:lang w:eastAsia="nl-NL"/>
    </w:rPr>
  </w:style>
  <w:style w:type="character" w:customStyle="1" w:styleId="GeenafstandChar">
    <w:name w:val="Geen afstand Char"/>
    <w:basedOn w:val="Standaardalinea-lettertype"/>
    <w:link w:val="Geenafstand"/>
    <w:uiPriority w:val="1"/>
    <w:rsid w:val="008E70D8"/>
    <w:rPr>
      <w:rFonts w:ascii="Arial" w:eastAsiaTheme="minorEastAsia" w:hAnsi="Arial" w:cs="Arial"/>
      <w:sz w:val="20"/>
      <w:szCs w:val="20"/>
      <w:lang w:eastAsia="nl-NL"/>
    </w:rPr>
  </w:style>
  <w:style w:type="character" w:customStyle="1" w:styleId="Kop2Char">
    <w:name w:val="Kop 2 Char"/>
    <w:basedOn w:val="Standaardalinea-lettertype"/>
    <w:link w:val="Kop2"/>
    <w:uiPriority w:val="9"/>
    <w:rsid w:val="008E70D8"/>
    <w:rPr>
      <w:rFonts w:ascii="Arial" w:eastAsiaTheme="minorEastAsia" w:hAnsi="Arial" w:cs="Arial"/>
      <w:b/>
      <w:sz w:val="20"/>
      <w:szCs w:val="20"/>
      <w:u w:val="single"/>
      <w:lang w:eastAsia="nl-NL"/>
    </w:rPr>
  </w:style>
  <w:style w:type="paragraph" w:styleId="Lijstalinea">
    <w:name w:val="List Paragraph"/>
    <w:basedOn w:val="Standaard"/>
    <w:uiPriority w:val="34"/>
    <w:qFormat/>
    <w:rsid w:val="00FF38D9"/>
    <w:pPr>
      <w:ind w:left="720"/>
      <w:contextualSpacing/>
    </w:pPr>
  </w:style>
  <w:style w:type="table" w:styleId="Tabelraster">
    <w:name w:val="Table Grid"/>
    <w:basedOn w:val="Standaardtabel"/>
    <w:uiPriority w:val="59"/>
    <w:rsid w:val="00B6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Wienie Baron</dc:creator>
  <cp:keywords/>
  <dc:description/>
  <cp:lastModifiedBy>Ciska Plas - Waarsing</cp:lastModifiedBy>
  <cp:revision>2</cp:revision>
  <dcterms:created xsi:type="dcterms:W3CDTF">2018-06-20T09:14:00Z</dcterms:created>
  <dcterms:modified xsi:type="dcterms:W3CDTF">2018-06-20T09:14:00Z</dcterms:modified>
</cp:coreProperties>
</file>